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90" w:rsidRDefault="00255590" w:rsidP="007347BD">
      <w:pPr>
        <w:jc w:val="both"/>
        <w:rPr>
          <w:b/>
        </w:rPr>
      </w:pPr>
      <w:bookmarkStart w:id="0" w:name="_heading=h.gjdgxs" w:colFirst="0" w:colLast="0"/>
      <w:bookmarkEnd w:id="0"/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 w:rsidRPr="00255590">
        <w:rPr>
          <w:b/>
          <w:color w:val="000000"/>
          <w:sz w:val="24"/>
          <w:szCs w:val="24"/>
        </w:rPr>
        <w:t xml:space="preserve">Załącznik nr 5 </w:t>
      </w:r>
    </w:p>
    <w:p w:rsidR="00255590" w:rsidRDefault="00F2247C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IBE/218</w:t>
      </w:r>
      <w:r w:rsidR="00255590" w:rsidRPr="00255590">
        <w:rPr>
          <w:color w:val="000000"/>
          <w:sz w:val="24"/>
          <w:szCs w:val="24"/>
        </w:rPr>
        <w:t>/2022</w:t>
      </w:r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7347BD" w:rsidRDefault="00C07E32" w:rsidP="007347BD">
      <w:pPr>
        <w:jc w:val="both"/>
        <w:rPr>
          <w:rFonts w:asciiTheme="minorHAnsi" w:eastAsia="Arial" w:hAnsiTheme="minorHAnsi" w:cs="Arial"/>
          <w:b/>
        </w:rPr>
      </w:pPr>
      <w:r w:rsidRPr="00F2247C">
        <w:rPr>
          <w:rFonts w:asciiTheme="minorHAnsi" w:hAnsiTheme="minorHAnsi"/>
          <w:b/>
        </w:rPr>
        <w:t xml:space="preserve">Wykaz doświadczenia osób, które będą uczestniczyć w wykonywaniu zamówienia wraz z informacją na temat ich kompetencji  i doświadczenia, </w:t>
      </w:r>
      <w:r w:rsidR="00DC6E4B" w:rsidRPr="00F2247C">
        <w:rPr>
          <w:rFonts w:asciiTheme="minorHAnsi" w:hAnsiTheme="minorHAnsi"/>
          <w:b/>
        </w:rPr>
        <w:t>wykraczający poza minimalne warunki udziału, na użytek oceny oferty przez pryzmat kryteriów</w:t>
      </w:r>
    </w:p>
    <w:p w:rsidR="00F2247C" w:rsidRPr="00F2247C" w:rsidRDefault="00F2247C" w:rsidP="007347BD">
      <w:pPr>
        <w:jc w:val="both"/>
        <w:rPr>
          <w:rFonts w:asciiTheme="minorHAnsi" w:eastAsia="Arial" w:hAnsiTheme="minorHAnsi" w:cs="Arial"/>
          <w:b/>
        </w:rPr>
      </w:pPr>
    </w:p>
    <w:p w:rsidR="00285EBD" w:rsidRPr="00F2247C" w:rsidRDefault="00285EBD" w:rsidP="00F2247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eastAsia="Arial" w:hAnsiTheme="minorHAnsi" w:cs="Arial"/>
          <w:b/>
          <w:color w:val="000000"/>
        </w:rPr>
      </w:pPr>
      <w:r w:rsidRPr="00F2247C">
        <w:rPr>
          <w:rFonts w:asciiTheme="minorHAnsi" w:hAnsiTheme="minorHAnsi"/>
          <w:b/>
          <w:color w:val="000000"/>
        </w:rPr>
        <w:t xml:space="preserve">Wykaz doświadczenia branego pod uwagę przy ocenie </w:t>
      </w:r>
      <w:r w:rsidR="00F2247C" w:rsidRPr="00F2247C">
        <w:rPr>
          <w:rFonts w:asciiTheme="minorHAnsi" w:eastAsia="Arial" w:hAnsiTheme="minorHAnsi" w:cs="Arial"/>
          <w:b/>
          <w:color w:val="000000"/>
        </w:rPr>
        <w:t>kryterium II: „Doświadczenie eksperta”  – 40% = 40 pkt.</w:t>
      </w: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614"/>
        <w:gridCol w:w="56"/>
        <w:gridCol w:w="425"/>
        <w:gridCol w:w="850"/>
        <w:gridCol w:w="567"/>
        <w:gridCol w:w="851"/>
        <w:gridCol w:w="709"/>
        <w:gridCol w:w="567"/>
        <w:gridCol w:w="2268"/>
      </w:tblGrid>
      <w:tr w:rsidR="002F24C7" w:rsidTr="002F24C7">
        <w:trPr>
          <w:trHeight w:val="499"/>
        </w:trPr>
        <w:tc>
          <w:tcPr>
            <w:tcW w:w="8464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47C" w:rsidRDefault="00F2247C" w:rsidP="000E6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color w:val="000000"/>
              </w:rPr>
            </w:pPr>
            <w:r w:rsidRPr="00F0061C">
              <w:rPr>
                <w:rFonts w:asciiTheme="majorHAnsi" w:eastAsia="Arial" w:hAnsiTheme="majorHAnsi" w:cs="Arial"/>
                <w:b/>
                <w:color w:val="000000"/>
              </w:rPr>
              <w:t>Kryterium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: </w:t>
            </w:r>
            <w:r w:rsidRPr="00852EAD">
              <w:rPr>
                <w:rFonts w:asciiTheme="majorHAnsi" w:eastAsia="Arial" w:hAnsiTheme="majorHAnsi" w:cs="Arial"/>
                <w:color w:val="000000"/>
              </w:rPr>
              <w:t>Udział w realizacji badania dotyczącego Zintegrowanego Systemu Kwalifikacji i/lub w obszarze edukacji</w:t>
            </w:r>
            <w:r w:rsidR="000E6558">
              <w:rPr>
                <w:rFonts w:asciiTheme="majorHAnsi" w:eastAsia="Arial" w:hAnsiTheme="majorHAnsi" w:cs="Arial"/>
                <w:color w:val="000000"/>
              </w:rPr>
              <w:t xml:space="preserve">. </w:t>
            </w:r>
            <w:r w:rsidR="00643EDF" w:rsidRPr="00852EAD">
              <w:rPr>
                <w:rFonts w:asciiTheme="majorHAnsi" w:eastAsia="Arial" w:hAnsiTheme="majorHAnsi" w:cs="Arial"/>
                <w:color w:val="000000"/>
              </w:rPr>
              <w:t>Na udział w badaniu składają się</w:t>
            </w:r>
            <w:sdt>
              <w:sdtPr>
                <w:rPr>
                  <w:rFonts w:asciiTheme="majorHAnsi" w:hAnsiTheme="majorHAnsi"/>
                </w:rPr>
                <w:tag w:val="goog_rdk_56"/>
                <w:id w:val="9097765"/>
              </w:sdtPr>
              <w:sdtContent>
                <w:r w:rsidR="00643EDF" w:rsidRPr="00852EAD">
                  <w:rPr>
                    <w:rFonts w:asciiTheme="majorHAnsi" w:eastAsia="Arial" w:hAnsiTheme="majorHAnsi" w:cs="Arial"/>
                    <w:color w:val="000000"/>
                  </w:rPr>
                  <w:t xml:space="preserve"> następujące działania</w:t>
                </w:r>
              </w:sdtContent>
            </w:sdt>
            <w:r w:rsidR="00643EDF" w:rsidRPr="00852EAD">
              <w:rPr>
                <w:rFonts w:asciiTheme="majorHAnsi" w:eastAsia="Arial" w:hAnsiTheme="majorHAnsi" w:cs="Arial"/>
                <w:color w:val="000000"/>
              </w:rPr>
              <w:t>: projektowanie, realizacja, analiza danych, formułowanie wniosków.</w:t>
            </w:r>
          </w:p>
          <w:p w:rsidR="000E6558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rFonts w:asciiTheme="majorHAnsi" w:eastAsia="Arial" w:hAnsiTheme="majorHAnsi" w:cs="Arial"/>
                <w:color w:val="000000"/>
              </w:rPr>
            </w:pPr>
            <w:r w:rsidRPr="00F0061C">
              <w:rPr>
                <w:rFonts w:asciiTheme="majorHAnsi" w:eastAsia="Arial" w:hAnsiTheme="majorHAnsi" w:cs="Arial"/>
                <w:b/>
                <w:color w:val="000000"/>
              </w:rPr>
              <w:t>Szczegółowe zasady oceniania</w:t>
            </w:r>
            <w:r w:rsidRPr="00852EAD">
              <w:rPr>
                <w:rFonts w:asciiTheme="majorHAnsi" w:eastAsia="Arial" w:hAnsiTheme="majorHAnsi" w:cs="Arial"/>
                <w:color w:val="000000"/>
              </w:rPr>
              <w:t xml:space="preserve"> </w:t>
            </w:r>
            <w:r>
              <w:rPr>
                <w:rFonts w:asciiTheme="majorHAnsi" w:eastAsia="Arial" w:hAnsiTheme="majorHAnsi" w:cs="Arial"/>
                <w:color w:val="000000"/>
              </w:rPr>
              <w:t>:</w:t>
            </w:r>
            <w:r w:rsidRPr="00852EAD">
              <w:rPr>
                <w:rFonts w:asciiTheme="majorHAnsi" w:eastAsia="Arial" w:hAnsiTheme="majorHAnsi" w:cs="Arial"/>
                <w:color w:val="000000"/>
              </w:rPr>
              <w:t xml:space="preserve">Za każde badanie (realizowane samodzielnie lub w zespole) w tym obszarze Wykonawca otrzyma 5 pkt. </w:t>
            </w:r>
          </w:p>
          <w:p w:rsidR="002F24C7" w:rsidRPr="002F24C7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52EAD">
              <w:rPr>
                <w:rFonts w:asciiTheme="majorHAnsi" w:eastAsia="Arial" w:hAnsiTheme="majorHAnsi" w:cs="Arial"/>
                <w:color w:val="000000"/>
              </w:rPr>
              <w:t>Maksymalnie Zamawiający może przyznać 15 punktów po 5 punktów za każdego badanie w którym Wykonawca realizował przynajmniej jedno z działań.</w:t>
            </w:r>
            <w:sdt>
              <w:sdtPr>
                <w:rPr>
                  <w:rFonts w:asciiTheme="majorHAnsi" w:hAnsiTheme="majorHAnsi"/>
                </w:rPr>
                <w:tag w:val="goog_rdk_57"/>
                <w:id w:val="23255677"/>
              </w:sdtPr>
              <w:sdtContent>
                <w:r w:rsidRPr="00852EAD">
                  <w:rPr>
                    <w:rFonts w:asciiTheme="majorHAnsi" w:eastAsia="Arial" w:hAnsiTheme="majorHAnsi" w:cs="Arial"/>
                    <w:color w:val="000000"/>
                  </w:rPr>
                  <w:t xml:space="preserve"> Wykonawca może wskazać maksymalnie 3 badania. </w:t>
                </w:r>
              </w:sdtContent>
            </w:sdt>
          </w:p>
        </w:tc>
      </w:tr>
      <w:tr w:rsidR="00444CF6" w:rsidTr="00444CF6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14" w:type="dxa"/>
            <w:vAlign w:val="center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  <w:p w:rsidR="00444CF6" w:rsidRPr="00BB3B1D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B3B1D">
              <w:rPr>
                <w:color w:val="000000"/>
                <w:sz w:val="18"/>
                <w:szCs w:val="18"/>
              </w:rPr>
              <w:t xml:space="preserve">osoby wskazanej do realizacji zamówienia </w:t>
            </w:r>
          </w:p>
        </w:tc>
        <w:tc>
          <w:tcPr>
            <w:tcW w:w="1898" w:type="dxa"/>
            <w:gridSpan w:val="4"/>
            <w:vAlign w:val="center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  <w:tc>
          <w:tcPr>
            <w:tcW w:w="1560" w:type="dxa"/>
            <w:gridSpan w:val="2"/>
            <w:vAlign w:val="center"/>
          </w:tcPr>
          <w:p w:rsidR="00444CF6" w:rsidRDefault="00444CF6" w:rsidP="006F7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badania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Krótki opis - </w:t>
            </w:r>
            <w:r w:rsidRPr="006F71EB">
              <w:rPr>
                <w:color w:val="000000"/>
                <w:sz w:val="18"/>
                <w:szCs w:val="18"/>
              </w:rPr>
              <w:t>potwierdzając</w:t>
            </w:r>
            <w:r>
              <w:rPr>
                <w:color w:val="000000"/>
                <w:sz w:val="18"/>
                <w:szCs w:val="18"/>
              </w:rPr>
              <w:t>y spełnianie kryterium</w:t>
            </w:r>
            <w:r w:rsidRPr="006F71EB">
              <w:rPr>
                <w:color w:val="000000"/>
                <w:sz w:val="18"/>
                <w:szCs w:val="18"/>
              </w:rPr>
              <w:t xml:space="preserve"> zamówienia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F6" w:rsidTr="00444CF6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247C" w:rsidTr="00F2247C">
        <w:trPr>
          <w:trHeight w:val="432"/>
        </w:trPr>
        <w:tc>
          <w:tcPr>
            <w:tcW w:w="8464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47C" w:rsidRPr="00F2247C" w:rsidRDefault="00F2247C" w:rsidP="000E6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="Arial"/>
                <w:color w:val="000000"/>
              </w:rPr>
            </w:pPr>
            <w:r w:rsidRPr="00F2247C">
              <w:rPr>
                <w:rFonts w:asciiTheme="minorHAnsi" w:eastAsia="Arial" w:hAnsiTheme="minorHAnsi" w:cs="Arial"/>
                <w:b/>
                <w:color w:val="000000"/>
              </w:rPr>
              <w:t>Kryterium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 xml:space="preserve"> : Doświadczenie w analizie danych prz</w:t>
            </w:r>
            <w:r w:rsidR="000E6558">
              <w:rPr>
                <w:rFonts w:asciiTheme="minorHAnsi" w:eastAsia="Arial" w:hAnsiTheme="minorHAnsi" w:cs="Arial"/>
                <w:color w:val="000000"/>
              </w:rPr>
              <w:t xml:space="preserve">y użyciu metod analizy treści z 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>uwzględnieniem metod ilościowych</w:t>
            </w:r>
            <w:r w:rsidR="006F71EB" w:rsidRPr="00852EAD">
              <w:rPr>
                <w:rFonts w:asciiTheme="majorHAnsi" w:eastAsia="Arial" w:hAnsiTheme="majorHAnsi" w:cs="Arial"/>
                <w:color w:val="000000"/>
              </w:rPr>
              <w:t>.</w:t>
            </w:r>
          </w:p>
          <w:p w:rsidR="00F2247C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2247C">
              <w:rPr>
                <w:rFonts w:asciiTheme="minorHAnsi" w:eastAsia="Arial" w:hAnsiTheme="minorHAnsi" w:cs="Arial"/>
                <w:b/>
                <w:color w:val="000000"/>
              </w:rPr>
              <w:t>Szczegółowe zasady oceniania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 xml:space="preserve"> : Za każde wskazane działanie analityczne w ramach, którego analizowane były dane przy użyciu metod analizy</w:t>
            </w:r>
            <w:r w:rsidR="000E6558">
              <w:rPr>
                <w:rFonts w:asciiTheme="minorHAnsi" w:eastAsia="Arial" w:hAnsiTheme="minorHAnsi" w:cs="Arial"/>
                <w:color w:val="000000"/>
              </w:rPr>
              <w:t xml:space="preserve"> treści, z uwzględnieniem metod 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>ilości</w:t>
            </w:r>
            <w:r w:rsidR="000E6558">
              <w:rPr>
                <w:rFonts w:asciiTheme="minorHAnsi" w:eastAsia="Arial" w:hAnsiTheme="minorHAnsi" w:cs="Arial"/>
                <w:color w:val="000000"/>
              </w:rPr>
              <w:t>owych, Wykonawca otrzyma 5 pkt.</w:t>
            </w:r>
            <w:r w:rsidR="00444CF6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 xml:space="preserve">Maksymalnie Zamawiający może przyznać 15 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lastRenderedPageBreak/>
              <w:t>punktów.</w:t>
            </w:r>
            <w:sdt>
              <w:sdtPr>
                <w:rPr>
                  <w:rFonts w:asciiTheme="minorHAnsi" w:hAnsiTheme="minorHAnsi"/>
                </w:rPr>
                <w:tag w:val="goog_rdk_59"/>
                <w:id w:val="23255679"/>
              </w:sdtPr>
              <w:sdtEndPr>
                <w:rPr>
                  <w:rFonts w:asciiTheme="majorHAnsi" w:hAnsiTheme="majorHAnsi"/>
                </w:rPr>
              </w:sdtEndPr>
              <w:sdtContent>
                <w:r w:rsidRPr="00F2247C">
                  <w:rPr>
                    <w:rFonts w:asciiTheme="minorHAnsi" w:eastAsia="Arial" w:hAnsiTheme="minorHAnsi" w:cs="Arial"/>
                    <w:color w:val="000000"/>
                  </w:rPr>
                  <w:t xml:space="preserve"> Wykonawca może wskazać maksymalnie 3 działania analityczne. </w:t>
                </w:r>
              </w:sdtContent>
            </w:sdt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95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 w:rsidRPr="00BB3B1D">
              <w:rPr>
                <w:color w:val="000000"/>
                <w:sz w:val="18"/>
                <w:szCs w:val="18"/>
              </w:rPr>
              <w:t>osoby wskazanej do realizacji zamówienia</w:t>
            </w:r>
          </w:p>
        </w:tc>
        <w:tc>
          <w:tcPr>
            <w:tcW w:w="2268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  <w:tc>
          <w:tcPr>
            <w:tcW w:w="3544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Krótki opis - </w:t>
            </w:r>
            <w:r w:rsidRPr="0043752F">
              <w:rPr>
                <w:color w:val="000000"/>
                <w:sz w:val="18"/>
                <w:szCs w:val="18"/>
              </w:rPr>
              <w:t>potwierdzający spełnianie kryterium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5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5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2247C" w:rsidTr="00D033E5">
        <w:trPr>
          <w:trHeight w:val="488"/>
        </w:trPr>
        <w:tc>
          <w:tcPr>
            <w:tcW w:w="8464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47C" w:rsidRPr="006F71EB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b/>
                <w:color w:val="000000"/>
              </w:rPr>
            </w:pPr>
            <w:r w:rsidRPr="00F2247C">
              <w:rPr>
                <w:rFonts w:asciiTheme="minorHAnsi" w:eastAsia="Arial" w:hAnsiTheme="minorHAnsi" w:cs="Arial"/>
                <w:b/>
                <w:color w:val="000000"/>
              </w:rPr>
              <w:t>Kryterium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 xml:space="preserve"> :</w:t>
            </w:r>
            <w:r w:rsidRPr="00852EAD">
              <w:rPr>
                <w:rFonts w:asciiTheme="majorHAnsi" w:eastAsia="Arial" w:hAnsiTheme="majorHAnsi" w:cs="Arial"/>
                <w:color w:val="000000"/>
              </w:rPr>
              <w:t>Doświadczenie w przygotowaniu raportów/publikacji/opracowań o tematyce społecznej, w których wykorzystano metody analizy treści</w:t>
            </w:r>
            <w:r w:rsidR="000E6558">
              <w:rPr>
                <w:rFonts w:asciiTheme="majorHAnsi" w:eastAsia="Arial" w:hAnsiTheme="majorHAnsi" w:cs="Arial"/>
                <w:color w:val="000000"/>
              </w:rPr>
              <w:t>.</w:t>
            </w:r>
          </w:p>
          <w:p w:rsidR="00F2247C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</w:rPr>
            </w:pPr>
          </w:p>
          <w:p w:rsidR="00F2247C" w:rsidRPr="00852EAD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</w:rPr>
            </w:pPr>
            <w:r w:rsidRPr="00F2247C">
              <w:rPr>
                <w:rFonts w:asciiTheme="minorHAnsi" w:eastAsia="Arial" w:hAnsiTheme="minorHAnsi" w:cs="Arial"/>
                <w:b/>
                <w:color w:val="000000"/>
              </w:rPr>
              <w:t>Szczegółowe zasady oceniania</w:t>
            </w:r>
            <w:r w:rsidRPr="00F2247C">
              <w:rPr>
                <w:rFonts w:asciiTheme="minorHAnsi" w:eastAsia="Arial" w:hAnsiTheme="minorHAnsi" w:cs="Arial"/>
                <w:color w:val="000000"/>
              </w:rPr>
              <w:t xml:space="preserve"> : </w:t>
            </w:r>
            <w:r w:rsidRPr="00852EAD">
              <w:rPr>
                <w:rFonts w:asciiTheme="majorHAnsi" w:eastAsia="Arial" w:hAnsiTheme="majorHAnsi" w:cs="Arial"/>
                <w:color w:val="000000"/>
              </w:rPr>
              <w:t>Za każdy raport/publikację/opracowanie o tematyce społecznej</w:t>
            </w:r>
            <w:bookmarkStart w:id="1" w:name="_GoBack"/>
            <w:bookmarkEnd w:id="1"/>
            <w:r w:rsidRPr="00852EAD">
              <w:rPr>
                <w:rFonts w:asciiTheme="majorHAnsi" w:eastAsia="Arial" w:hAnsiTheme="majorHAnsi" w:cs="Arial"/>
                <w:color w:val="000000"/>
              </w:rPr>
              <w:t xml:space="preserve">, w którym wykorzystano metody analizy treści otrzyma 2 </w:t>
            </w:r>
            <w:proofErr w:type="spellStart"/>
            <w:r w:rsidRPr="00852EAD">
              <w:rPr>
                <w:rFonts w:asciiTheme="majorHAnsi" w:eastAsia="Arial" w:hAnsiTheme="majorHAnsi" w:cs="Arial"/>
                <w:color w:val="000000"/>
              </w:rPr>
              <w:t>pkt</w:t>
            </w:r>
            <w:proofErr w:type="spellEnd"/>
            <w:r w:rsidRPr="00852EAD">
              <w:rPr>
                <w:rFonts w:asciiTheme="majorHAnsi" w:eastAsia="Arial" w:hAnsiTheme="majorHAnsi" w:cs="Arial"/>
                <w:color w:val="000000"/>
              </w:rPr>
              <w:t xml:space="preserve"> </w:t>
            </w:r>
          </w:p>
          <w:p w:rsidR="00F2247C" w:rsidRDefault="00F2247C" w:rsidP="00F2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52EAD">
              <w:rPr>
                <w:rFonts w:asciiTheme="majorHAnsi" w:eastAsia="Arial" w:hAnsiTheme="majorHAnsi" w:cs="Arial"/>
                <w:color w:val="000000"/>
              </w:rPr>
              <w:t>Maksymalnie Zamawiający może przyznać 10 punktów.</w:t>
            </w:r>
            <w:sdt>
              <w:sdtPr>
                <w:rPr>
                  <w:rFonts w:asciiTheme="majorHAnsi" w:hAnsiTheme="majorHAnsi"/>
                </w:rPr>
                <w:tag w:val="goog_rdk_60"/>
                <w:id w:val="23255680"/>
              </w:sdtPr>
              <w:sdtContent>
                <w:r w:rsidRPr="00852EAD">
                  <w:rPr>
                    <w:rFonts w:asciiTheme="majorHAnsi" w:eastAsia="Arial" w:hAnsiTheme="majorHAnsi" w:cs="Arial"/>
                    <w:color w:val="000000"/>
                  </w:rPr>
                  <w:t xml:space="preserve"> Wykonawca może wskazać maksymalnie 5 raportów/publikacji/opracowań. </w:t>
                </w:r>
              </w:sdtContent>
            </w:sdt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 w:rsidRPr="00BB3B1D">
              <w:rPr>
                <w:color w:val="000000"/>
                <w:sz w:val="18"/>
                <w:szCs w:val="18"/>
              </w:rPr>
              <w:t>osoby wskazanej do realizacji zamówienia</w:t>
            </w: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  <w:tc>
          <w:tcPr>
            <w:tcW w:w="2694" w:type="dxa"/>
            <w:gridSpan w:val="4"/>
            <w:vAlign w:val="center"/>
          </w:tcPr>
          <w:p w:rsidR="00444CF6" w:rsidRPr="0043752F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3752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Nazwa </w:t>
            </w:r>
            <w:r w:rsidRPr="00D91023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raportu/publikacji/opracowania o tematyce społecznej, w których wykorzystano metody analizy treści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C0F45">
              <w:rPr>
                <w:b/>
                <w:color w:val="000000"/>
                <w:sz w:val="18"/>
                <w:szCs w:val="18"/>
              </w:rPr>
              <w:t xml:space="preserve">Zakres </w:t>
            </w:r>
            <w:r w:rsidRPr="00EC0F45">
              <w:rPr>
                <w:rFonts w:asciiTheme="majorHAnsi" w:eastAsia="Arial" w:hAnsiTheme="majorHAnsi" w:cs="Arial"/>
                <w:b/>
                <w:color w:val="000000"/>
                <w:sz w:val="18"/>
                <w:szCs w:val="18"/>
              </w:rPr>
              <w:t>raportów/publikacji/opracowań</w:t>
            </w:r>
            <w:r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 xml:space="preserve"> –</w:t>
            </w:r>
            <w:r w:rsidRPr="00EC0F45"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 xml:space="preserve"> potwierdzający spełnianie kryterium zamówienia </w:t>
            </w: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4CF6" w:rsidTr="00444CF6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0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5A5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44CF6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444CF6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444CF6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444CF6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444CF6" w:rsidRPr="00285EBD" w:rsidRDefault="00444CF6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285EBD" w:rsidRPr="005A55E0" w:rsidRDefault="005A55E0" w:rsidP="005A55E0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Theme="minorHAnsi" w:eastAsia="Arial" w:hAnsiTheme="minorHAnsi" w:cs="Arial"/>
          <w:b/>
          <w:color w:val="000000"/>
        </w:rPr>
      </w:pPr>
      <w:r w:rsidRPr="005A55E0">
        <w:rPr>
          <w:rFonts w:asciiTheme="minorHAnsi" w:hAnsiTheme="minorHAnsi"/>
          <w:b/>
          <w:color w:val="000000"/>
        </w:rPr>
        <w:lastRenderedPageBreak/>
        <w:t>Wykaz doświadczenia branego pod uwagę przy ocenie</w:t>
      </w:r>
      <w:r w:rsidRPr="005A55E0">
        <w:rPr>
          <w:rFonts w:asciiTheme="minorHAnsi" w:eastAsia="Arial" w:hAnsiTheme="minorHAnsi" w:cs="Arial"/>
          <w:b/>
          <w:color w:val="000000"/>
        </w:rPr>
        <w:t xml:space="preserve"> Kryterium III: Lista zmiennych –</w:t>
      </w:r>
      <w:sdt>
        <w:sdtPr>
          <w:rPr>
            <w:rFonts w:asciiTheme="minorHAnsi" w:hAnsiTheme="minorHAnsi"/>
            <w:b/>
          </w:rPr>
          <w:tag w:val="goog_rdk_61"/>
          <w:id w:val="23255681"/>
          <w:showingPlcHdr/>
        </w:sdtPr>
        <w:sdtContent>
          <w:r w:rsidRPr="005A55E0">
            <w:rPr>
              <w:rFonts w:asciiTheme="minorHAnsi" w:hAnsiTheme="minorHAnsi"/>
              <w:b/>
            </w:rPr>
            <w:t xml:space="preserve">     </w:t>
          </w:r>
        </w:sdtContent>
      </w:sdt>
      <w:r w:rsidRPr="005A55E0">
        <w:rPr>
          <w:rFonts w:asciiTheme="minorHAnsi" w:hAnsiTheme="minorHAnsi"/>
          <w:b/>
        </w:rPr>
        <w:t xml:space="preserve">30 % </w:t>
      </w:r>
      <w:r w:rsidRPr="005A55E0">
        <w:rPr>
          <w:rFonts w:asciiTheme="minorHAnsi" w:eastAsia="Arial" w:hAnsiTheme="minorHAnsi" w:cs="Arial"/>
          <w:b/>
          <w:color w:val="000000"/>
        </w:rPr>
        <w:t xml:space="preserve">= </w:t>
      </w:r>
      <w:sdt>
        <w:sdtPr>
          <w:rPr>
            <w:rFonts w:asciiTheme="minorHAnsi" w:hAnsiTheme="minorHAnsi"/>
            <w:b/>
          </w:rPr>
          <w:tag w:val="goog_rdk_64"/>
          <w:id w:val="23255684"/>
          <w:showingPlcHdr/>
        </w:sdtPr>
        <w:sdtContent>
          <w:r w:rsidRPr="005A55E0">
            <w:rPr>
              <w:rFonts w:asciiTheme="minorHAnsi" w:hAnsiTheme="minorHAnsi"/>
              <w:b/>
            </w:rPr>
            <w:t xml:space="preserve">     </w:t>
          </w:r>
        </w:sdtContent>
      </w:sdt>
      <w:sdt>
        <w:sdtPr>
          <w:rPr>
            <w:rFonts w:asciiTheme="minorHAnsi" w:hAnsiTheme="minorHAnsi"/>
            <w:b/>
          </w:rPr>
          <w:tag w:val="goog_rdk_65"/>
          <w:id w:val="23255685"/>
        </w:sdtPr>
        <w:sdtContent>
          <w:r w:rsidRPr="005A55E0">
            <w:rPr>
              <w:rFonts w:asciiTheme="minorHAnsi" w:eastAsia="Arial" w:hAnsiTheme="minorHAnsi" w:cs="Arial"/>
              <w:b/>
              <w:color w:val="000000"/>
            </w:rPr>
            <w:t xml:space="preserve">30 </w:t>
          </w:r>
        </w:sdtContent>
      </w:sdt>
      <w:r w:rsidRPr="005A55E0">
        <w:rPr>
          <w:rFonts w:asciiTheme="minorHAnsi" w:eastAsia="Arial" w:hAnsiTheme="minorHAnsi" w:cs="Arial"/>
          <w:b/>
          <w:color w:val="000000"/>
        </w:rPr>
        <w:t>pkt.</w:t>
      </w:r>
    </w:p>
    <w:tbl>
      <w:tblPr>
        <w:tblStyle w:val="af0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3512"/>
        <w:gridCol w:w="4285"/>
      </w:tblGrid>
      <w:tr w:rsidR="002F24C7" w:rsidTr="002F24C7">
        <w:trPr>
          <w:trHeight w:val="712"/>
        </w:trPr>
        <w:tc>
          <w:tcPr>
            <w:tcW w:w="8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5A55E0" w:rsidRDefault="002F24C7" w:rsidP="005A5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5A55E0">
              <w:rPr>
                <w:b/>
                <w:color w:val="000000"/>
              </w:rPr>
              <w:t xml:space="preserve">Propozycja </w:t>
            </w:r>
            <w:r w:rsidR="005A55E0" w:rsidRPr="005A55E0">
              <w:rPr>
                <w:b/>
                <w:color w:val="000000"/>
              </w:rPr>
              <w:t>zmiennych wraz z kluczem kodowym:</w:t>
            </w:r>
          </w:p>
        </w:tc>
      </w:tr>
      <w:tr w:rsidR="00285EBD" w:rsidTr="005A55E0">
        <w:trPr>
          <w:trHeight w:val="82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12" w:type="dxa"/>
            <w:vAlign w:val="center"/>
          </w:tcPr>
          <w:p w:rsidR="00285EBD" w:rsidRDefault="005A5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Zmienna </w:t>
            </w: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5A55E0">
              <w:rPr>
                <w:b/>
                <w:sz w:val="18"/>
                <w:szCs w:val="18"/>
              </w:rPr>
              <w:t xml:space="preserve">lucz kodowy </w:t>
            </w:r>
          </w:p>
        </w:tc>
      </w:tr>
      <w:tr w:rsidR="00285EBD" w:rsidTr="005A55E0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4"/>
              </w:tabs>
              <w:ind w:hanging="2706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5A55E0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F24C7" w:rsidRDefault="002F24C7" w:rsidP="002F24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F2242B" w:rsidRDefault="00F2242B" w:rsidP="00E25C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F2242B" w:rsidSect="001F184C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69" w:rsidRDefault="00904169">
      <w:pPr>
        <w:spacing w:after="0" w:line="240" w:lineRule="auto"/>
      </w:pPr>
      <w:r>
        <w:separator/>
      </w:r>
    </w:p>
  </w:endnote>
  <w:endnote w:type="continuationSeparator" w:id="0">
    <w:p w:rsidR="00904169" w:rsidRDefault="0090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69" w:rsidRDefault="00904169">
      <w:pPr>
        <w:spacing w:after="0" w:line="240" w:lineRule="auto"/>
      </w:pPr>
      <w:r>
        <w:separator/>
      </w:r>
    </w:p>
  </w:footnote>
  <w:footnote w:type="continuationSeparator" w:id="0">
    <w:p w:rsidR="00904169" w:rsidRDefault="0090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A" w:rsidRDefault="00255590">
    <w:pPr>
      <w:spacing w:after="0" w:line="240" w:lineRule="auto"/>
    </w:pPr>
    <w:r w:rsidRPr="0025559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A40F8D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8A"/>
    <w:rsid w:val="00010A3F"/>
    <w:rsid w:val="00021A35"/>
    <w:rsid w:val="000706C9"/>
    <w:rsid w:val="000E6558"/>
    <w:rsid w:val="00106C9D"/>
    <w:rsid w:val="00114ABF"/>
    <w:rsid w:val="0019177D"/>
    <w:rsid w:val="001F184C"/>
    <w:rsid w:val="00200696"/>
    <w:rsid w:val="00222230"/>
    <w:rsid w:val="00255590"/>
    <w:rsid w:val="00285EBD"/>
    <w:rsid w:val="002F24C7"/>
    <w:rsid w:val="003A7403"/>
    <w:rsid w:val="003C506E"/>
    <w:rsid w:val="003E2EFD"/>
    <w:rsid w:val="004054B7"/>
    <w:rsid w:val="00426894"/>
    <w:rsid w:val="0043752F"/>
    <w:rsid w:val="00444CF6"/>
    <w:rsid w:val="00457B28"/>
    <w:rsid w:val="00480D29"/>
    <w:rsid w:val="004F2270"/>
    <w:rsid w:val="00506BAC"/>
    <w:rsid w:val="00507E53"/>
    <w:rsid w:val="00544E26"/>
    <w:rsid w:val="0057751A"/>
    <w:rsid w:val="005A55E0"/>
    <w:rsid w:val="005B4BB3"/>
    <w:rsid w:val="005C30CE"/>
    <w:rsid w:val="005C3B25"/>
    <w:rsid w:val="005E2C5B"/>
    <w:rsid w:val="00643EDF"/>
    <w:rsid w:val="006F71EB"/>
    <w:rsid w:val="007347BD"/>
    <w:rsid w:val="007C6E04"/>
    <w:rsid w:val="0088248C"/>
    <w:rsid w:val="00896CC8"/>
    <w:rsid w:val="008B4831"/>
    <w:rsid w:val="00904169"/>
    <w:rsid w:val="009C3B31"/>
    <w:rsid w:val="009F41AF"/>
    <w:rsid w:val="00A941E4"/>
    <w:rsid w:val="00A96E6F"/>
    <w:rsid w:val="00AE793B"/>
    <w:rsid w:val="00BB3B1D"/>
    <w:rsid w:val="00C01973"/>
    <w:rsid w:val="00C07E32"/>
    <w:rsid w:val="00C7598A"/>
    <w:rsid w:val="00CE5026"/>
    <w:rsid w:val="00D91023"/>
    <w:rsid w:val="00DC6E4B"/>
    <w:rsid w:val="00E0638F"/>
    <w:rsid w:val="00E25CDC"/>
    <w:rsid w:val="00E557AC"/>
    <w:rsid w:val="00EC0F45"/>
    <w:rsid w:val="00F2242B"/>
    <w:rsid w:val="00F2247C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1F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D38A46-2F34-40AD-808A-FA23AC5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3</cp:revision>
  <dcterms:created xsi:type="dcterms:W3CDTF">2022-06-01T12:51:00Z</dcterms:created>
  <dcterms:modified xsi:type="dcterms:W3CDTF">2022-06-01T13:52:00Z</dcterms:modified>
</cp:coreProperties>
</file>